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14" w:rsidRDefault="00C45214" w:rsidP="007A7496">
      <w:pPr>
        <w:jc w:val="center"/>
        <w:rPr>
          <w:rFonts w:ascii="Calibri" w:hAnsi="Calibri"/>
          <w:b/>
          <w:sz w:val="23"/>
          <w:szCs w:val="23"/>
        </w:rPr>
      </w:pPr>
      <w:r w:rsidRPr="009C1EFA">
        <w:rPr>
          <w:rFonts w:ascii="Calibri" w:hAnsi="Calibri"/>
          <w:b/>
          <w:sz w:val="23"/>
          <w:szCs w:val="23"/>
        </w:rPr>
        <w:t>ÉCOLE STE-BIBIANE</w:t>
      </w:r>
    </w:p>
    <w:p w:rsidR="00C45214" w:rsidRPr="009C1EFA" w:rsidRDefault="00C45214" w:rsidP="007A7496">
      <w:pPr>
        <w:jc w:val="center"/>
        <w:rPr>
          <w:rFonts w:ascii="Calibri" w:hAnsi="Calibri"/>
          <w:b/>
          <w:sz w:val="23"/>
          <w:szCs w:val="23"/>
        </w:rPr>
      </w:pPr>
      <w:r>
        <w:rPr>
          <w:rFonts w:ascii="Calibri" w:hAnsi="Calibri"/>
          <w:b/>
          <w:sz w:val="23"/>
          <w:szCs w:val="23"/>
        </w:rPr>
        <w:t>Procès-verbal</w:t>
      </w:r>
    </w:p>
    <w:p w:rsidR="00C45214" w:rsidRPr="009C1EFA" w:rsidRDefault="00C45214" w:rsidP="007A7496">
      <w:pPr>
        <w:jc w:val="center"/>
        <w:rPr>
          <w:rFonts w:ascii="Calibri" w:hAnsi="Calibri"/>
          <w:sz w:val="23"/>
          <w:szCs w:val="23"/>
        </w:rPr>
      </w:pPr>
      <w:r w:rsidRPr="009C1EFA">
        <w:rPr>
          <w:rFonts w:ascii="Calibri" w:hAnsi="Calibri"/>
          <w:sz w:val="23"/>
          <w:szCs w:val="23"/>
        </w:rPr>
        <w:t>Assemblée du Conseil d’établissement</w:t>
      </w:r>
    </w:p>
    <w:p w:rsidR="00C45214" w:rsidRPr="009C1EFA" w:rsidRDefault="00C45214" w:rsidP="007A7496">
      <w:pPr>
        <w:jc w:val="center"/>
        <w:rPr>
          <w:rFonts w:ascii="Calibri" w:hAnsi="Calibri"/>
          <w:sz w:val="23"/>
          <w:szCs w:val="23"/>
        </w:rPr>
      </w:pPr>
      <w:r>
        <w:rPr>
          <w:rFonts w:ascii="Calibri" w:hAnsi="Calibri"/>
          <w:sz w:val="23"/>
          <w:szCs w:val="23"/>
        </w:rPr>
        <w:t>Mardi</w:t>
      </w:r>
      <w:r w:rsidRPr="009C1EFA">
        <w:rPr>
          <w:rFonts w:ascii="Calibri" w:hAnsi="Calibri"/>
          <w:sz w:val="23"/>
          <w:szCs w:val="23"/>
        </w:rPr>
        <w:t xml:space="preserve"> </w:t>
      </w:r>
      <w:r>
        <w:rPr>
          <w:rFonts w:ascii="Calibri" w:hAnsi="Calibri"/>
          <w:sz w:val="23"/>
          <w:szCs w:val="23"/>
        </w:rPr>
        <w:t>26 février 2019</w:t>
      </w:r>
    </w:p>
    <w:p w:rsidR="00C45214" w:rsidRPr="009C1EFA" w:rsidRDefault="00C45214" w:rsidP="007A7496">
      <w:pPr>
        <w:jc w:val="center"/>
        <w:rPr>
          <w:rFonts w:ascii="Calibri" w:hAnsi="Calibri"/>
          <w:sz w:val="23"/>
          <w:szCs w:val="23"/>
        </w:rPr>
      </w:pPr>
      <w:r w:rsidRPr="009C1EFA">
        <w:rPr>
          <w:rFonts w:ascii="Calibri" w:hAnsi="Calibri"/>
          <w:sz w:val="23"/>
          <w:szCs w:val="23"/>
        </w:rPr>
        <w:t>______________________________________________________</w:t>
      </w:r>
    </w:p>
    <w:p w:rsidR="00C45214" w:rsidRDefault="00C45214" w:rsidP="007A7496">
      <w:pPr>
        <w:jc w:val="center"/>
        <w:rPr>
          <w:rFonts w:ascii="Calibri" w:hAnsi="Calibri"/>
          <w:b/>
          <w:sz w:val="23"/>
          <w:szCs w:val="23"/>
        </w:rPr>
      </w:pPr>
    </w:p>
    <w:p w:rsidR="00C45214" w:rsidRDefault="00C45214" w:rsidP="007A7496">
      <w:pPr>
        <w:jc w:val="center"/>
        <w:rPr>
          <w:rFonts w:ascii="Calibri" w:hAnsi="Calibri"/>
          <w:b/>
          <w:sz w:val="23"/>
          <w:szCs w:val="23"/>
        </w:rPr>
      </w:pPr>
    </w:p>
    <w:p w:rsidR="00C45214" w:rsidRDefault="00C45214" w:rsidP="007A7496">
      <w:pPr>
        <w:jc w:val="center"/>
        <w:rPr>
          <w:rFonts w:ascii="Calibri" w:hAnsi="Calibri"/>
          <w:b/>
          <w:sz w:val="23"/>
          <w:szCs w:val="23"/>
        </w:rPr>
      </w:pPr>
    </w:p>
    <w:p w:rsidR="00C45214" w:rsidRDefault="00C45214" w:rsidP="00FF2594">
      <w:pPr>
        <w:rPr>
          <w:rFonts w:ascii="Calibri" w:hAnsi="Calibri"/>
          <w:b/>
          <w:sz w:val="23"/>
          <w:szCs w:val="23"/>
        </w:rPr>
      </w:pPr>
      <w:r>
        <w:rPr>
          <w:rFonts w:ascii="Calibri" w:hAnsi="Calibri"/>
          <w:b/>
          <w:sz w:val="23"/>
          <w:szCs w:val="23"/>
        </w:rPr>
        <w:t xml:space="preserve">        Présences</w:t>
      </w:r>
    </w:p>
    <w:p w:rsidR="00C45214" w:rsidRDefault="00C45214" w:rsidP="00FF2594">
      <w:pPr>
        <w:rPr>
          <w:rFonts w:ascii="Calibri" w:hAnsi="Calibri"/>
        </w:rPr>
      </w:pPr>
      <w:r>
        <w:rPr>
          <w:rFonts w:ascii="Calibri" w:hAnsi="Calibri"/>
          <w:b/>
          <w:sz w:val="23"/>
          <w:szCs w:val="23"/>
        </w:rPr>
        <w:t xml:space="preserve">         </w:t>
      </w:r>
      <w:r>
        <w:rPr>
          <w:rFonts w:ascii="Calibri" w:hAnsi="Calibri"/>
        </w:rPr>
        <w:t>Bernard Ouellet, direction de l’établissement</w:t>
      </w:r>
      <w:r w:rsidRPr="00D03FC8">
        <w:rPr>
          <w:rFonts w:ascii="Calibri" w:hAnsi="Calibri"/>
        </w:rPr>
        <w:t xml:space="preserve"> </w:t>
      </w:r>
    </w:p>
    <w:p w:rsidR="00C45214" w:rsidRPr="00D03FC8" w:rsidRDefault="00C45214" w:rsidP="00FF2594">
      <w:pPr>
        <w:rPr>
          <w:rFonts w:ascii="Calibri" w:hAnsi="Calibri"/>
        </w:rPr>
      </w:pPr>
      <w:r>
        <w:rPr>
          <w:rFonts w:ascii="Calibri" w:hAnsi="Calibri"/>
        </w:rPr>
        <w:t xml:space="preserve">        </w:t>
      </w:r>
      <w:r w:rsidRPr="00D03FC8">
        <w:rPr>
          <w:rFonts w:ascii="Calibri" w:hAnsi="Calibri"/>
        </w:rPr>
        <w:t xml:space="preserve"> Isabelle Lambert, membre du personnel enseignant</w:t>
      </w:r>
    </w:p>
    <w:p w:rsidR="00C45214" w:rsidRPr="00D03FC8" w:rsidRDefault="00C45214" w:rsidP="00FF2594">
      <w:pPr>
        <w:jc w:val="both"/>
        <w:rPr>
          <w:rFonts w:ascii="Calibri" w:hAnsi="Calibri"/>
        </w:rPr>
      </w:pPr>
      <w:r w:rsidRPr="00D03FC8">
        <w:rPr>
          <w:rFonts w:ascii="Calibri" w:hAnsi="Calibri"/>
        </w:rPr>
        <w:t xml:space="preserve">         Marie-Hélène Rochon, membre du personnel enseignant</w:t>
      </w:r>
    </w:p>
    <w:p w:rsidR="00C45214" w:rsidRPr="00D03FC8" w:rsidRDefault="00C45214" w:rsidP="00FF2594">
      <w:pPr>
        <w:jc w:val="both"/>
        <w:rPr>
          <w:rFonts w:ascii="Calibri" w:hAnsi="Calibri"/>
        </w:rPr>
      </w:pPr>
      <w:r w:rsidRPr="00D03FC8">
        <w:rPr>
          <w:rFonts w:ascii="Calibri" w:hAnsi="Calibri"/>
        </w:rPr>
        <w:t xml:space="preserve">         Natali  Romeo, membre du personnel enseignant</w:t>
      </w:r>
    </w:p>
    <w:p w:rsidR="00C45214" w:rsidRPr="00D03FC8" w:rsidRDefault="00C45214" w:rsidP="00FF2594">
      <w:pPr>
        <w:jc w:val="both"/>
        <w:rPr>
          <w:rFonts w:ascii="Calibri" w:hAnsi="Calibri"/>
        </w:rPr>
      </w:pPr>
      <w:r>
        <w:rPr>
          <w:rFonts w:ascii="Calibri" w:hAnsi="Calibri"/>
        </w:rPr>
        <w:t xml:space="preserve">         Marie-Ève Brunet-Bélanger, membre de la communauté    </w:t>
      </w:r>
    </w:p>
    <w:p w:rsidR="00C45214" w:rsidRDefault="00C45214" w:rsidP="00FF2594">
      <w:pPr>
        <w:jc w:val="both"/>
        <w:rPr>
          <w:rFonts w:ascii="Calibri" w:hAnsi="Calibri"/>
        </w:rPr>
      </w:pPr>
      <w:r w:rsidRPr="00D03FC8">
        <w:rPr>
          <w:rFonts w:ascii="Calibri" w:hAnsi="Calibri"/>
        </w:rPr>
        <w:t xml:space="preserve">         Nathalie Cherrier, membre parent</w:t>
      </w:r>
    </w:p>
    <w:p w:rsidR="00C45214" w:rsidRPr="00D03FC8" w:rsidRDefault="00C45214" w:rsidP="00FF2594">
      <w:pPr>
        <w:jc w:val="both"/>
        <w:rPr>
          <w:rFonts w:ascii="Calibri" w:hAnsi="Calibri"/>
        </w:rPr>
      </w:pPr>
      <w:r>
        <w:rPr>
          <w:rFonts w:ascii="Calibri" w:hAnsi="Calibri"/>
        </w:rPr>
        <w:t xml:space="preserve">         Marie Beaumont, membre parent</w:t>
      </w:r>
    </w:p>
    <w:p w:rsidR="00C45214" w:rsidRPr="00D03FC8" w:rsidRDefault="00C45214" w:rsidP="00FF2594">
      <w:pPr>
        <w:jc w:val="both"/>
        <w:rPr>
          <w:rFonts w:ascii="Calibri" w:hAnsi="Calibri"/>
        </w:rPr>
      </w:pPr>
      <w:r w:rsidRPr="00D03FC8">
        <w:rPr>
          <w:rFonts w:ascii="Calibri" w:hAnsi="Calibri"/>
        </w:rPr>
        <w:t xml:space="preserve">         Nancy Dupaul, membre parent                                                                                                                                     </w:t>
      </w:r>
    </w:p>
    <w:p w:rsidR="00C45214" w:rsidRDefault="00C45214" w:rsidP="005A6B88">
      <w:pPr>
        <w:jc w:val="both"/>
        <w:rPr>
          <w:rFonts w:ascii="Calibri" w:hAnsi="Calibri"/>
        </w:rPr>
      </w:pPr>
      <w:r w:rsidRPr="00D03FC8">
        <w:rPr>
          <w:rFonts w:ascii="Calibri" w:hAnsi="Calibri"/>
        </w:rPr>
        <w:t xml:space="preserve">         Stéphanie Gareau, membre parent</w:t>
      </w:r>
    </w:p>
    <w:p w:rsidR="00C45214" w:rsidRDefault="00C45214" w:rsidP="005A6B88">
      <w:pPr>
        <w:jc w:val="both"/>
        <w:rPr>
          <w:rFonts w:ascii="Calibri" w:hAnsi="Calibri"/>
        </w:rPr>
      </w:pPr>
    </w:p>
    <w:p w:rsidR="00C45214" w:rsidRDefault="00C45214" w:rsidP="005A6B88">
      <w:pPr>
        <w:jc w:val="both"/>
        <w:rPr>
          <w:rFonts w:ascii="Calibri" w:hAnsi="Calibri"/>
        </w:rPr>
      </w:pPr>
      <w:r>
        <w:rPr>
          <w:rFonts w:ascii="Calibri" w:hAnsi="Calibri"/>
        </w:rPr>
        <w:t xml:space="preserve">         </w:t>
      </w:r>
      <w:r w:rsidRPr="004E45CC">
        <w:rPr>
          <w:rFonts w:ascii="Calibri" w:hAnsi="Calibri"/>
          <w:b/>
        </w:rPr>
        <w:t>Absence</w:t>
      </w:r>
      <w:r>
        <w:rPr>
          <w:rFonts w:ascii="Calibri" w:hAnsi="Calibri"/>
        </w:rPr>
        <w:t> :</w:t>
      </w:r>
    </w:p>
    <w:p w:rsidR="00C45214" w:rsidRPr="00D03FC8" w:rsidRDefault="00C45214" w:rsidP="005A6B88">
      <w:pPr>
        <w:jc w:val="both"/>
        <w:rPr>
          <w:rFonts w:ascii="Calibri" w:hAnsi="Calibri"/>
        </w:rPr>
      </w:pPr>
      <w:r>
        <w:rPr>
          <w:rFonts w:ascii="Calibri" w:hAnsi="Calibri"/>
        </w:rPr>
        <w:t xml:space="preserve">         </w:t>
      </w:r>
      <w:r w:rsidRPr="00D03FC8">
        <w:rPr>
          <w:rFonts w:ascii="Calibri" w:hAnsi="Calibri"/>
        </w:rPr>
        <w:t xml:space="preserve">Karine Gagnon, membre parent         </w:t>
      </w:r>
    </w:p>
    <w:p w:rsidR="00C45214" w:rsidRDefault="00C45214" w:rsidP="004E45CC">
      <w:pPr>
        <w:jc w:val="both"/>
        <w:rPr>
          <w:rFonts w:ascii="Calibri" w:hAnsi="Calibri"/>
        </w:rPr>
      </w:pPr>
      <w:r w:rsidRPr="00D03FC8">
        <w:rPr>
          <w:rFonts w:ascii="Calibri" w:hAnsi="Calibri"/>
        </w:rPr>
        <w:t xml:space="preserve">         Roxane Gauthier, membre du personnel</w:t>
      </w:r>
    </w:p>
    <w:p w:rsidR="00C45214" w:rsidRDefault="00C45214" w:rsidP="00FF2594">
      <w:pPr>
        <w:rPr>
          <w:rFonts w:ascii="Calibri" w:hAnsi="Calibri"/>
          <w:b/>
          <w:sz w:val="23"/>
          <w:szCs w:val="23"/>
        </w:rPr>
      </w:pPr>
    </w:p>
    <w:p w:rsidR="00C45214" w:rsidRPr="00A659F6" w:rsidRDefault="00C45214" w:rsidP="0093112F">
      <w:pPr>
        <w:pStyle w:val="Grillemoyenne1-Accent21"/>
        <w:numPr>
          <w:ilvl w:val="0"/>
          <w:numId w:val="1"/>
        </w:numPr>
        <w:spacing w:line="360" w:lineRule="auto"/>
        <w:ind w:left="714" w:hanging="357"/>
        <w:rPr>
          <w:rFonts w:ascii="Calibri" w:hAnsi="Calibri"/>
          <w:b/>
          <w:sz w:val="23"/>
          <w:szCs w:val="23"/>
        </w:rPr>
      </w:pPr>
      <w:r w:rsidRPr="00A659F6">
        <w:rPr>
          <w:rFonts w:ascii="Calibri" w:hAnsi="Calibri"/>
          <w:b/>
          <w:sz w:val="23"/>
          <w:szCs w:val="23"/>
        </w:rPr>
        <w:t>Lecture et adoption de l’ordre du jour</w:t>
      </w:r>
    </w:p>
    <w:p w:rsidR="00C45214" w:rsidRPr="00A659F6" w:rsidRDefault="00C45214" w:rsidP="005A6B88">
      <w:pPr>
        <w:rPr>
          <w:rFonts w:ascii="Calibri" w:hAnsi="Calibri"/>
          <w:sz w:val="23"/>
          <w:szCs w:val="23"/>
        </w:rPr>
      </w:pPr>
      <w:r>
        <w:rPr>
          <w:rFonts w:ascii="Calibri" w:hAnsi="Calibri"/>
          <w:sz w:val="23"/>
          <w:szCs w:val="23"/>
        </w:rPr>
        <w:t xml:space="preserve">            </w:t>
      </w:r>
      <w:r w:rsidRPr="00A659F6">
        <w:rPr>
          <w:rFonts w:ascii="Calibri" w:hAnsi="Calibri"/>
          <w:sz w:val="23"/>
          <w:szCs w:val="23"/>
        </w:rPr>
        <w:t xml:space="preserve"> Proposé par Isabelle Lambert, appuyé par Natali Romeo. Adopté à l’unanimité.</w:t>
      </w:r>
    </w:p>
    <w:p w:rsidR="00C45214" w:rsidRPr="009C1EFA" w:rsidRDefault="00C45214" w:rsidP="005A6B88">
      <w:pPr>
        <w:pStyle w:val="Grillemoyenne1-Accent21"/>
        <w:spacing w:line="360" w:lineRule="auto"/>
        <w:ind w:left="714"/>
        <w:rPr>
          <w:rFonts w:ascii="Calibri" w:hAnsi="Calibri"/>
          <w:sz w:val="23"/>
          <w:szCs w:val="23"/>
        </w:rPr>
      </w:pPr>
    </w:p>
    <w:p w:rsidR="00C45214" w:rsidRPr="00A659F6" w:rsidRDefault="00C45214" w:rsidP="0019056B">
      <w:pPr>
        <w:pStyle w:val="Grillemoyenne1-Accent21"/>
        <w:numPr>
          <w:ilvl w:val="0"/>
          <w:numId w:val="1"/>
        </w:numPr>
        <w:spacing w:line="360" w:lineRule="auto"/>
        <w:rPr>
          <w:rFonts w:ascii="Calibri" w:hAnsi="Calibri"/>
          <w:b/>
          <w:sz w:val="23"/>
          <w:szCs w:val="23"/>
        </w:rPr>
      </w:pPr>
      <w:r w:rsidRPr="00A659F6">
        <w:rPr>
          <w:rFonts w:ascii="Calibri" w:hAnsi="Calibri"/>
          <w:b/>
          <w:sz w:val="23"/>
          <w:szCs w:val="23"/>
        </w:rPr>
        <w:t xml:space="preserve">Lecture, suivis et adoption du procès-verbal du 30 janvier 2019 </w:t>
      </w:r>
    </w:p>
    <w:p w:rsidR="00C45214" w:rsidRDefault="00C45214" w:rsidP="005A6B88">
      <w:pPr>
        <w:pStyle w:val="Grillemoyenne1-Accent21"/>
        <w:spacing w:line="360" w:lineRule="auto"/>
        <w:rPr>
          <w:rFonts w:ascii="Calibri" w:hAnsi="Calibri"/>
          <w:sz w:val="23"/>
          <w:szCs w:val="23"/>
        </w:rPr>
      </w:pPr>
      <w:r>
        <w:rPr>
          <w:rFonts w:ascii="Calibri" w:hAnsi="Calibri"/>
          <w:sz w:val="23"/>
          <w:szCs w:val="23"/>
        </w:rPr>
        <w:t xml:space="preserve">Suivi point 4: Il n’est pas « coutume » de faire un événement pour le début de la construction d’après la commission scolaire. Seule l’inauguration est célébrée. </w:t>
      </w:r>
    </w:p>
    <w:p w:rsidR="00C45214" w:rsidRDefault="00C45214" w:rsidP="005A6B88">
      <w:pPr>
        <w:pStyle w:val="Grillemoyenne1-Accent21"/>
        <w:spacing w:line="360" w:lineRule="auto"/>
        <w:rPr>
          <w:rFonts w:ascii="Calibri" w:hAnsi="Calibri"/>
          <w:sz w:val="23"/>
          <w:szCs w:val="23"/>
        </w:rPr>
      </w:pPr>
      <w:r>
        <w:rPr>
          <w:rFonts w:ascii="Calibri" w:hAnsi="Calibri"/>
          <w:sz w:val="23"/>
          <w:szCs w:val="23"/>
        </w:rPr>
        <w:t>Résolution de transferts de fonds : les montants ont été corrigés.</w:t>
      </w:r>
    </w:p>
    <w:p w:rsidR="00C45214" w:rsidRDefault="00C45214" w:rsidP="005A6B88">
      <w:pPr>
        <w:pStyle w:val="Grillemoyenne1-Accent21"/>
        <w:spacing w:line="360" w:lineRule="auto"/>
        <w:rPr>
          <w:rFonts w:ascii="Calibri" w:hAnsi="Calibri"/>
          <w:sz w:val="23"/>
          <w:szCs w:val="23"/>
        </w:rPr>
      </w:pPr>
      <w:r>
        <w:rPr>
          <w:rFonts w:ascii="Calibri" w:hAnsi="Calibri"/>
          <w:sz w:val="23"/>
          <w:szCs w:val="23"/>
        </w:rPr>
        <w:t>Conférence du CREP : Dix personnes ont participé.</w:t>
      </w:r>
    </w:p>
    <w:p w:rsidR="00C45214" w:rsidRPr="009C1EFA" w:rsidRDefault="00C45214" w:rsidP="005A6B88">
      <w:pPr>
        <w:pStyle w:val="Grillemoyenne1-Accent21"/>
        <w:spacing w:line="360" w:lineRule="auto"/>
        <w:rPr>
          <w:rFonts w:ascii="Calibri" w:hAnsi="Calibri"/>
          <w:sz w:val="23"/>
          <w:szCs w:val="23"/>
        </w:rPr>
      </w:pPr>
      <w:r>
        <w:rPr>
          <w:rFonts w:ascii="Calibri" w:hAnsi="Calibri"/>
          <w:sz w:val="23"/>
          <w:szCs w:val="23"/>
        </w:rPr>
        <w:t>Proposé avec les suivis et corrections par Stéphanie Gareau, appuyé par Natali Romeo. Adopté à l’unanimité.</w:t>
      </w:r>
    </w:p>
    <w:p w:rsidR="00C45214" w:rsidRPr="0080309D" w:rsidRDefault="00C45214" w:rsidP="0080309D">
      <w:pPr>
        <w:pStyle w:val="Grillemoyenne1-Accent21"/>
        <w:numPr>
          <w:ilvl w:val="0"/>
          <w:numId w:val="1"/>
        </w:numPr>
        <w:spacing w:line="360" w:lineRule="auto"/>
        <w:ind w:left="714" w:hanging="357"/>
        <w:rPr>
          <w:rFonts w:ascii="Calibri" w:hAnsi="Calibri"/>
          <w:sz w:val="23"/>
          <w:szCs w:val="23"/>
        </w:rPr>
      </w:pPr>
      <w:r w:rsidRPr="00A659F6">
        <w:rPr>
          <w:rFonts w:ascii="Calibri" w:hAnsi="Calibri"/>
          <w:b/>
        </w:rPr>
        <w:t>Courrier</w:t>
      </w:r>
      <w:r>
        <w:rPr>
          <w:rFonts w:ascii="Calibri" w:hAnsi="Calibri"/>
        </w:rPr>
        <w:t xml:space="preserve">  aucun</w:t>
      </w:r>
    </w:p>
    <w:p w:rsidR="00C45214" w:rsidRPr="00A659F6" w:rsidRDefault="00C45214" w:rsidP="003B4A11">
      <w:pPr>
        <w:pStyle w:val="Grillemoyenne1-Accent21"/>
        <w:numPr>
          <w:ilvl w:val="0"/>
          <w:numId w:val="1"/>
        </w:numPr>
        <w:spacing w:line="360" w:lineRule="auto"/>
        <w:ind w:left="714" w:hanging="357"/>
        <w:rPr>
          <w:rFonts w:ascii="Calibri" w:hAnsi="Calibri"/>
          <w:b/>
          <w:sz w:val="23"/>
          <w:szCs w:val="23"/>
        </w:rPr>
      </w:pPr>
      <w:r w:rsidRPr="00A659F6">
        <w:rPr>
          <w:rFonts w:ascii="Calibri" w:hAnsi="Calibri"/>
          <w:b/>
          <w:sz w:val="23"/>
          <w:szCs w:val="23"/>
        </w:rPr>
        <w:t>Construction Sainte-Bibiane (13</w:t>
      </w:r>
      <w:r w:rsidRPr="00A659F6">
        <w:rPr>
          <w:rFonts w:ascii="Calibri" w:hAnsi="Calibri"/>
          <w:b/>
          <w:sz w:val="23"/>
          <w:szCs w:val="23"/>
          <w:vertAlign w:val="superscript"/>
        </w:rPr>
        <w:t>e</w:t>
      </w:r>
      <w:r w:rsidRPr="00A659F6">
        <w:rPr>
          <w:rFonts w:ascii="Calibri" w:hAnsi="Calibri"/>
          <w:b/>
          <w:sz w:val="23"/>
          <w:szCs w:val="23"/>
        </w:rPr>
        <w:t xml:space="preserve"> Avenue)</w:t>
      </w:r>
    </w:p>
    <w:p w:rsidR="00C45214" w:rsidRDefault="00C45214" w:rsidP="003B4A11">
      <w:pPr>
        <w:numPr>
          <w:ilvl w:val="0"/>
          <w:numId w:val="4"/>
        </w:numPr>
        <w:spacing w:line="360" w:lineRule="auto"/>
        <w:rPr>
          <w:rFonts w:ascii="Calibri" w:hAnsi="Calibri"/>
          <w:sz w:val="23"/>
          <w:szCs w:val="23"/>
        </w:rPr>
      </w:pPr>
      <w:r w:rsidRPr="009C1EFA">
        <w:rPr>
          <w:rFonts w:ascii="Calibri" w:hAnsi="Calibri"/>
          <w:sz w:val="23"/>
          <w:szCs w:val="23"/>
        </w:rPr>
        <w:t xml:space="preserve">Suivi </w:t>
      </w:r>
    </w:p>
    <w:p w:rsidR="00C45214" w:rsidRDefault="00C45214" w:rsidP="0080309D">
      <w:pPr>
        <w:spacing w:line="360" w:lineRule="auto"/>
        <w:ind w:left="1080"/>
        <w:rPr>
          <w:rFonts w:ascii="Calibri" w:hAnsi="Calibri"/>
          <w:sz w:val="23"/>
          <w:szCs w:val="23"/>
        </w:rPr>
      </w:pPr>
      <w:r>
        <w:rPr>
          <w:rFonts w:ascii="Calibri" w:hAnsi="Calibri"/>
          <w:sz w:val="23"/>
          <w:szCs w:val="23"/>
        </w:rPr>
        <w:t xml:space="preserve">Le coffrage est en exécution. Le mobilier des classes a été choisi par les enseignants. </w:t>
      </w:r>
    </w:p>
    <w:p w:rsidR="00C45214" w:rsidRDefault="00C45214" w:rsidP="003B4A11">
      <w:pPr>
        <w:numPr>
          <w:ilvl w:val="0"/>
          <w:numId w:val="4"/>
        </w:numPr>
        <w:spacing w:line="360" w:lineRule="auto"/>
        <w:rPr>
          <w:rFonts w:ascii="Calibri" w:hAnsi="Calibri"/>
          <w:sz w:val="23"/>
          <w:szCs w:val="23"/>
        </w:rPr>
      </w:pPr>
      <w:r>
        <w:rPr>
          <w:rFonts w:ascii="Calibri" w:hAnsi="Calibri"/>
          <w:sz w:val="23"/>
          <w:szCs w:val="23"/>
        </w:rPr>
        <w:t>Réactiver le comité cour d’école</w:t>
      </w:r>
    </w:p>
    <w:p w:rsidR="00C45214" w:rsidRDefault="00C45214" w:rsidP="0080309D">
      <w:pPr>
        <w:spacing w:line="360" w:lineRule="auto"/>
        <w:ind w:left="1080"/>
        <w:rPr>
          <w:rFonts w:ascii="Calibri" w:hAnsi="Calibri"/>
          <w:sz w:val="23"/>
          <w:szCs w:val="23"/>
        </w:rPr>
      </w:pPr>
      <w:r>
        <w:rPr>
          <w:rFonts w:ascii="Calibri" w:hAnsi="Calibri"/>
          <w:sz w:val="23"/>
          <w:szCs w:val="23"/>
        </w:rPr>
        <w:t xml:space="preserve">Les appels de projets pour du financement débutent généralement en avril. Un comité formé d’enseignants, de personnel du SDG et de parents permettrait de formuler une demande de façon plus efficace. Il est aussi proposé de faire une demande de projet participatif citoyen auprès de l’arrondissement par les parents et du Centre loisirs de l’île de Montréal, volet école active.  </w:t>
      </w:r>
    </w:p>
    <w:p w:rsidR="00C45214" w:rsidRPr="009C1EFA" w:rsidRDefault="00C45214" w:rsidP="0080309D">
      <w:pPr>
        <w:spacing w:line="360" w:lineRule="auto"/>
        <w:ind w:left="1080"/>
        <w:rPr>
          <w:rFonts w:ascii="Calibri" w:hAnsi="Calibri"/>
          <w:sz w:val="23"/>
          <w:szCs w:val="23"/>
        </w:rPr>
      </w:pPr>
    </w:p>
    <w:p w:rsidR="00C45214" w:rsidRPr="00733B41" w:rsidRDefault="00C45214" w:rsidP="0093112F">
      <w:pPr>
        <w:pStyle w:val="Grillemoyenne1-Accent21"/>
        <w:numPr>
          <w:ilvl w:val="0"/>
          <w:numId w:val="1"/>
        </w:numPr>
        <w:spacing w:line="360" w:lineRule="auto"/>
        <w:ind w:left="714" w:hanging="357"/>
        <w:rPr>
          <w:rFonts w:ascii="Calibri" w:hAnsi="Calibri"/>
          <w:b/>
          <w:sz w:val="23"/>
          <w:szCs w:val="23"/>
        </w:rPr>
      </w:pPr>
      <w:r w:rsidRPr="00733B41">
        <w:rPr>
          <w:rFonts w:ascii="Calibri" w:hAnsi="Calibri"/>
          <w:b/>
          <w:sz w:val="23"/>
          <w:szCs w:val="23"/>
        </w:rPr>
        <w:t>Points-école :</w:t>
      </w:r>
    </w:p>
    <w:p w:rsidR="00C45214" w:rsidRDefault="00C45214" w:rsidP="003102AA">
      <w:pPr>
        <w:numPr>
          <w:ilvl w:val="0"/>
          <w:numId w:val="4"/>
        </w:numPr>
        <w:spacing w:line="360" w:lineRule="auto"/>
        <w:rPr>
          <w:rFonts w:ascii="Calibri" w:hAnsi="Calibri"/>
          <w:sz w:val="23"/>
          <w:szCs w:val="23"/>
        </w:rPr>
      </w:pPr>
      <w:r>
        <w:rPr>
          <w:rFonts w:ascii="Calibri" w:hAnsi="Calibri"/>
          <w:sz w:val="23"/>
          <w:szCs w:val="23"/>
        </w:rPr>
        <w:t>Budget</w:t>
      </w:r>
    </w:p>
    <w:p w:rsidR="00C45214" w:rsidRDefault="00C45214" w:rsidP="00733B41">
      <w:pPr>
        <w:spacing w:line="360" w:lineRule="auto"/>
        <w:ind w:left="1080"/>
        <w:rPr>
          <w:rFonts w:ascii="Calibri" w:hAnsi="Calibri"/>
          <w:sz w:val="23"/>
          <w:szCs w:val="23"/>
        </w:rPr>
      </w:pPr>
      <w:r>
        <w:rPr>
          <w:rFonts w:ascii="Calibri" w:hAnsi="Calibri"/>
          <w:sz w:val="23"/>
          <w:szCs w:val="23"/>
        </w:rPr>
        <w:t>M. Ouellet répond aux questions des membres. Fonds 1, Osé Séguin fait partie du budget de fonctionnement. Le budget de l’école montréalaise (-26 000) contribue à payer 20% d’un poste en orthopédagogie. Il y a un surplus pour l’embellissement de la cour de 4 300$ et au total dans le Fonds 4, il y a 8 000 $ de surplus.</w:t>
      </w:r>
    </w:p>
    <w:p w:rsidR="00C45214" w:rsidRPr="00D75EC6" w:rsidRDefault="00C45214" w:rsidP="003102AA">
      <w:pPr>
        <w:numPr>
          <w:ilvl w:val="0"/>
          <w:numId w:val="4"/>
        </w:numPr>
        <w:spacing w:line="360" w:lineRule="auto"/>
        <w:rPr>
          <w:rFonts w:ascii="Calibri" w:hAnsi="Calibri"/>
          <w:sz w:val="23"/>
          <w:szCs w:val="23"/>
        </w:rPr>
      </w:pPr>
      <w:r>
        <w:rPr>
          <w:rFonts w:ascii="Calibri" w:hAnsi="Calibri"/>
          <w:sz w:val="22"/>
          <w:szCs w:val="22"/>
        </w:rPr>
        <w:t>Prévision de clientèle et effectifs enseignants 2019/2020 (prévisions)</w:t>
      </w:r>
    </w:p>
    <w:p w:rsidR="00C45214" w:rsidRPr="007B0E73" w:rsidRDefault="00C45214" w:rsidP="00D75EC6">
      <w:pPr>
        <w:spacing w:line="360" w:lineRule="auto"/>
        <w:ind w:left="1080"/>
        <w:rPr>
          <w:rFonts w:ascii="Calibri" w:hAnsi="Calibri"/>
          <w:sz w:val="23"/>
          <w:szCs w:val="23"/>
        </w:rPr>
      </w:pPr>
      <w:r>
        <w:rPr>
          <w:rFonts w:ascii="Calibri" w:hAnsi="Calibri"/>
          <w:sz w:val="23"/>
          <w:szCs w:val="23"/>
        </w:rPr>
        <w:t>Première prévision : 290 élèves. 14 groupes dont 3 groupes de maternelle pour le moment.</w:t>
      </w:r>
    </w:p>
    <w:p w:rsidR="00C45214" w:rsidRPr="00D75EC6" w:rsidRDefault="00C45214" w:rsidP="003102AA">
      <w:pPr>
        <w:numPr>
          <w:ilvl w:val="0"/>
          <w:numId w:val="4"/>
        </w:numPr>
        <w:spacing w:line="360" w:lineRule="auto"/>
        <w:rPr>
          <w:rFonts w:ascii="Calibri" w:hAnsi="Calibri"/>
          <w:sz w:val="23"/>
          <w:szCs w:val="23"/>
        </w:rPr>
      </w:pPr>
      <w:r>
        <w:rPr>
          <w:rFonts w:ascii="Calibri" w:hAnsi="Calibri"/>
          <w:sz w:val="22"/>
          <w:szCs w:val="22"/>
        </w:rPr>
        <w:t xml:space="preserve">Code de </w:t>
      </w:r>
      <w:r w:rsidRPr="00540FB0">
        <w:rPr>
          <w:rFonts w:ascii="Calibri" w:hAnsi="Calibri"/>
          <w:sz w:val="22"/>
          <w:szCs w:val="22"/>
        </w:rPr>
        <w:t>vie de l’agenda (pour discussion</w:t>
      </w:r>
      <w:r>
        <w:rPr>
          <w:rFonts w:ascii="Calibri" w:hAnsi="Calibri"/>
          <w:sz w:val="22"/>
          <w:szCs w:val="22"/>
        </w:rPr>
        <w:t>)</w:t>
      </w:r>
    </w:p>
    <w:p w:rsidR="00C45214" w:rsidRDefault="00C45214" w:rsidP="00D75EC6">
      <w:pPr>
        <w:spacing w:line="360" w:lineRule="auto"/>
        <w:ind w:left="1080"/>
        <w:rPr>
          <w:rFonts w:ascii="Calibri" w:hAnsi="Calibri"/>
          <w:sz w:val="23"/>
          <w:szCs w:val="23"/>
        </w:rPr>
      </w:pPr>
      <w:r>
        <w:rPr>
          <w:rFonts w:ascii="Calibri" w:hAnsi="Calibri"/>
          <w:sz w:val="22"/>
          <w:szCs w:val="22"/>
        </w:rPr>
        <w:t>Il sera envoyé pour révision et adoption au prochain CÉ.</w:t>
      </w:r>
    </w:p>
    <w:p w:rsidR="00C45214" w:rsidRDefault="00C45214" w:rsidP="00BC13CF">
      <w:pPr>
        <w:numPr>
          <w:ilvl w:val="0"/>
          <w:numId w:val="4"/>
        </w:numPr>
        <w:spacing w:line="360" w:lineRule="auto"/>
        <w:rPr>
          <w:rFonts w:ascii="Calibri" w:hAnsi="Calibri"/>
          <w:sz w:val="23"/>
          <w:szCs w:val="23"/>
        </w:rPr>
      </w:pPr>
      <w:r>
        <w:rPr>
          <w:rFonts w:ascii="Calibri" w:hAnsi="Calibri"/>
          <w:sz w:val="23"/>
          <w:szCs w:val="23"/>
        </w:rPr>
        <w:t>Conférence Germain Duclos : Elle se déroulera le 30 avril, à 19h à l’école St-Marc.</w:t>
      </w:r>
    </w:p>
    <w:p w:rsidR="00C45214" w:rsidRPr="00BC13CF" w:rsidRDefault="00C45214" w:rsidP="00BC13CF">
      <w:pPr>
        <w:spacing w:line="360" w:lineRule="auto"/>
        <w:ind w:left="1080"/>
        <w:rPr>
          <w:rFonts w:ascii="Calibri" w:hAnsi="Calibri"/>
          <w:sz w:val="23"/>
          <w:szCs w:val="23"/>
        </w:rPr>
      </w:pPr>
      <w:r>
        <w:rPr>
          <w:rFonts w:ascii="Calibri" w:hAnsi="Calibri"/>
          <w:sz w:val="23"/>
          <w:szCs w:val="23"/>
        </w:rPr>
        <w:t>Il est proposé par Marie Beaumont que le montant de 200 $ provenant de la mesure d’aide aux parents serve de paiement pour la conférence de Germain Duclos, appuyé par Stéphanie Gareau. Approuvé à l’unanimité.</w:t>
      </w:r>
    </w:p>
    <w:p w:rsidR="00C45214" w:rsidRPr="00733B41" w:rsidRDefault="00C45214" w:rsidP="003102AA">
      <w:pPr>
        <w:numPr>
          <w:ilvl w:val="0"/>
          <w:numId w:val="4"/>
        </w:numPr>
        <w:spacing w:line="360" w:lineRule="auto"/>
        <w:rPr>
          <w:rFonts w:ascii="Calibri" w:hAnsi="Calibri"/>
          <w:sz w:val="23"/>
          <w:szCs w:val="23"/>
        </w:rPr>
      </w:pPr>
      <w:r w:rsidRPr="00733B41">
        <w:rPr>
          <w:rFonts w:ascii="Calibri" w:hAnsi="Calibri"/>
          <w:sz w:val="23"/>
          <w:szCs w:val="23"/>
        </w:rPr>
        <w:t>Réservation de locaux par les Scouts</w:t>
      </w:r>
    </w:p>
    <w:p w:rsidR="00C45214" w:rsidRPr="00BC13CF" w:rsidRDefault="00C45214" w:rsidP="00BC13CF">
      <w:pPr>
        <w:spacing w:line="360" w:lineRule="auto"/>
        <w:ind w:left="1080"/>
        <w:rPr>
          <w:rFonts w:ascii="Calibri" w:hAnsi="Calibri"/>
          <w:sz w:val="23"/>
          <w:szCs w:val="23"/>
        </w:rPr>
      </w:pPr>
      <w:r>
        <w:rPr>
          <w:rFonts w:ascii="Calibri" w:hAnsi="Calibri"/>
          <w:sz w:val="23"/>
          <w:szCs w:val="23"/>
        </w:rPr>
        <w:t>Il est proposé que les locaux (gymnase et salle des enseignants) de l’école Ste-Bibiane soient prêtés aux Scouts du 22 mars à 18 :00 au 23 mars 15 :30 par Isabelle Lambert, appuyé par Natali Romeo. Approuvé à l’unanimité.</w:t>
      </w:r>
    </w:p>
    <w:p w:rsidR="00C45214" w:rsidRDefault="00C45214" w:rsidP="003102AA">
      <w:pPr>
        <w:numPr>
          <w:ilvl w:val="0"/>
          <w:numId w:val="4"/>
        </w:numPr>
        <w:spacing w:line="360" w:lineRule="auto"/>
        <w:rPr>
          <w:rFonts w:ascii="Calibri" w:hAnsi="Calibri"/>
          <w:sz w:val="23"/>
          <w:szCs w:val="23"/>
        </w:rPr>
      </w:pPr>
      <w:r>
        <w:rPr>
          <w:rFonts w:ascii="Calibri" w:hAnsi="Calibri"/>
          <w:sz w:val="23"/>
          <w:szCs w:val="23"/>
        </w:rPr>
        <w:t>Mesure d’aide aux parents (solde ±800$)</w:t>
      </w:r>
    </w:p>
    <w:p w:rsidR="00C45214" w:rsidRDefault="00C45214" w:rsidP="00BC13CF">
      <w:pPr>
        <w:spacing w:line="360" w:lineRule="auto"/>
        <w:ind w:left="1080"/>
        <w:rPr>
          <w:rFonts w:ascii="Calibri" w:hAnsi="Calibri"/>
          <w:sz w:val="23"/>
          <w:szCs w:val="23"/>
        </w:rPr>
      </w:pPr>
      <w:r>
        <w:rPr>
          <w:rFonts w:ascii="Calibri" w:hAnsi="Calibri"/>
          <w:sz w:val="23"/>
          <w:szCs w:val="23"/>
        </w:rPr>
        <w:t xml:space="preserve">Cette mesure doit servir pour un service que l’on offre aux futurs parents de l’école. Il est proposé que les futurs parents soient consultés sur les formations possibles. </w:t>
      </w:r>
    </w:p>
    <w:p w:rsidR="00C45214" w:rsidRDefault="00C45214" w:rsidP="003102AA">
      <w:pPr>
        <w:numPr>
          <w:ilvl w:val="0"/>
          <w:numId w:val="4"/>
        </w:numPr>
        <w:spacing w:line="360" w:lineRule="auto"/>
        <w:rPr>
          <w:rFonts w:ascii="Calibri" w:hAnsi="Calibri"/>
          <w:sz w:val="23"/>
          <w:szCs w:val="23"/>
        </w:rPr>
      </w:pPr>
      <w:r>
        <w:rPr>
          <w:rFonts w:ascii="Calibri" w:hAnsi="Calibri"/>
          <w:sz w:val="23"/>
          <w:szCs w:val="23"/>
        </w:rPr>
        <w:t>Enquête TOPO</w:t>
      </w:r>
    </w:p>
    <w:p w:rsidR="00C45214" w:rsidRDefault="00C45214" w:rsidP="00733B41">
      <w:pPr>
        <w:spacing w:line="360" w:lineRule="auto"/>
        <w:ind w:left="1080"/>
        <w:rPr>
          <w:rFonts w:ascii="Calibri" w:hAnsi="Calibri"/>
          <w:sz w:val="23"/>
          <w:szCs w:val="23"/>
        </w:rPr>
      </w:pPr>
      <w:r>
        <w:rPr>
          <w:rFonts w:ascii="Calibri" w:hAnsi="Calibri"/>
          <w:sz w:val="23"/>
          <w:szCs w:val="23"/>
        </w:rPr>
        <w:t>Sondage de la Direction de la santé publique de Montréal sur les habitudes de vie. En 2017, à Ste-Bibiane, 23 élèves de sixième année ont répondu à ce questionnaire.  Cette enquête a permis d’établir une comparaison entre la perception des élèves de l’école, des écoles du quartier et des écoles de Montréal sur divers sujets touchant la santé, la sécurité, le mode de vie et les comportements. Cela permet d’en savoir davantage sur la clientèle de l’école.</w:t>
      </w:r>
    </w:p>
    <w:p w:rsidR="00C45214" w:rsidRPr="00E07AE7" w:rsidRDefault="00C45214" w:rsidP="003102AA">
      <w:pPr>
        <w:numPr>
          <w:ilvl w:val="0"/>
          <w:numId w:val="4"/>
        </w:numPr>
        <w:spacing w:line="360" w:lineRule="auto"/>
        <w:rPr>
          <w:rFonts w:ascii="Calibri" w:hAnsi="Calibri"/>
          <w:sz w:val="23"/>
          <w:szCs w:val="23"/>
        </w:rPr>
      </w:pPr>
      <w:r>
        <w:rPr>
          <w:rFonts w:ascii="Calibri" w:hAnsi="Calibri"/>
          <w:sz w:val="23"/>
          <w:szCs w:val="23"/>
        </w:rPr>
        <w:t xml:space="preserve">Éducation à la sexualité  </w:t>
      </w:r>
      <w:r w:rsidRPr="000639A0">
        <w:rPr>
          <w:rFonts w:ascii="Calibri" w:hAnsi="Calibri"/>
          <w:i/>
          <w:sz w:val="23"/>
          <w:szCs w:val="23"/>
        </w:rPr>
        <w:t xml:space="preserve">Document </w:t>
      </w:r>
      <w:r>
        <w:rPr>
          <w:rFonts w:ascii="Calibri" w:hAnsi="Calibri"/>
          <w:i/>
          <w:sz w:val="23"/>
          <w:szCs w:val="23"/>
        </w:rPr>
        <w:t>joint.</w:t>
      </w:r>
    </w:p>
    <w:p w:rsidR="00C45214" w:rsidRDefault="00C45214" w:rsidP="00E07AE7">
      <w:pPr>
        <w:spacing w:line="360" w:lineRule="auto"/>
        <w:ind w:left="1080"/>
        <w:rPr>
          <w:rFonts w:ascii="Calibri" w:hAnsi="Calibri"/>
          <w:sz w:val="23"/>
          <w:szCs w:val="23"/>
        </w:rPr>
      </w:pPr>
      <w:r>
        <w:rPr>
          <w:rFonts w:ascii="Calibri" w:hAnsi="Calibri"/>
          <w:sz w:val="23"/>
          <w:szCs w:val="23"/>
        </w:rPr>
        <w:t>Pour chaque degré, les thématiques abordées ont été décidées par cycle et seront communiquées aux parents.  Il est proposé que les thématiques soient approuvées par Nancy Dupaul, appuyé par Marie Beaumont. Approuvé à l’unanimité.</w:t>
      </w:r>
    </w:p>
    <w:p w:rsidR="00C45214" w:rsidRDefault="00C45214" w:rsidP="003102AA">
      <w:pPr>
        <w:numPr>
          <w:ilvl w:val="0"/>
          <w:numId w:val="4"/>
        </w:numPr>
        <w:spacing w:line="360" w:lineRule="auto"/>
        <w:rPr>
          <w:rFonts w:ascii="Calibri" w:hAnsi="Calibri"/>
          <w:sz w:val="23"/>
          <w:szCs w:val="23"/>
        </w:rPr>
      </w:pPr>
      <w:r>
        <w:rPr>
          <w:rFonts w:ascii="Calibri" w:hAnsi="Calibri"/>
          <w:sz w:val="23"/>
          <w:szCs w:val="23"/>
        </w:rPr>
        <w:t xml:space="preserve">Résolution </w:t>
      </w:r>
      <w:r w:rsidRPr="009C1EFA">
        <w:rPr>
          <w:rFonts w:ascii="Calibri" w:hAnsi="Calibri"/>
          <w:sz w:val="23"/>
          <w:szCs w:val="23"/>
        </w:rPr>
        <w:t>transfert de fonds</w:t>
      </w:r>
      <w:r>
        <w:rPr>
          <w:rFonts w:ascii="Calibri" w:hAnsi="Calibri"/>
          <w:sz w:val="23"/>
          <w:szCs w:val="23"/>
        </w:rPr>
        <w:t xml:space="preserve"> (s’il y a lieu) N/A</w:t>
      </w:r>
    </w:p>
    <w:p w:rsidR="00C45214" w:rsidRPr="009C1EFA" w:rsidRDefault="00C45214" w:rsidP="000639A0">
      <w:pPr>
        <w:spacing w:line="360" w:lineRule="auto"/>
        <w:ind w:left="1080"/>
        <w:rPr>
          <w:rFonts w:ascii="Calibri" w:hAnsi="Calibri"/>
          <w:sz w:val="23"/>
          <w:szCs w:val="23"/>
        </w:rPr>
      </w:pPr>
    </w:p>
    <w:p w:rsidR="00C45214" w:rsidRDefault="00C45214" w:rsidP="00A34736">
      <w:pPr>
        <w:pStyle w:val="Grillemoyenne1-Accent21"/>
        <w:numPr>
          <w:ilvl w:val="0"/>
          <w:numId w:val="1"/>
        </w:numPr>
        <w:spacing w:line="360" w:lineRule="auto"/>
        <w:ind w:left="714" w:hanging="357"/>
        <w:rPr>
          <w:rFonts w:ascii="Calibri" w:hAnsi="Calibri"/>
          <w:sz w:val="23"/>
          <w:szCs w:val="23"/>
        </w:rPr>
      </w:pPr>
      <w:r w:rsidRPr="009C1EFA">
        <w:rPr>
          <w:rFonts w:ascii="Calibri" w:hAnsi="Calibri"/>
          <w:sz w:val="23"/>
          <w:szCs w:val="23"/>
        </w:rPr>
        <w:t>Mot du service de garde</w:t>
      </w:r>
      <w:r>
        <w:rPr>
          <w:rFonts w:ascii="Calibri" w:hAnsi="Calibri"/>
          <w:sz w:val="23"/>
          <w:szCs w:val="23"/>
        </w:rPr>
        <w:t xml:space="preserve"> reporté (Roxane absente)</w:t>
      </w:r>
    </w:p>
    <w:p w:rsidR="00C45214" w:rsidRDefault="00C45214" w:rsidP="00A34736">
      <w:pPr>
        <w:pStyle w:val="Grillemoyenne1-Accent21"/>
        <w:numPr>
          <w:ilvl w:val="0"/>
          <w:numId w:val="1"/>
        </w:numPr>
        <w:spacing w:line="360" w:lineRule="auto"/>
        <w:ind w:left="714" w:hanging="357"/>
        <w:rPr>
          <w:rFonts w:ascii="Calibri" w:hAnsi="Calibri"/>
          <w:sz w:val="23"/>
          <w:szCs w:val="23"/>
        </w:rPr>
      </w:pPr>
      <w:r>
        <w:rPr>
          <w:rFonts w:ascii="Calibri" w:hAnsi="Calibri"/>
          <w:sz w:val="23"/>
          <w:szCs w:val="23"/>
        </w:rPr>
        <w:t>Mot de Marie-Ève Brunet-Bélanger</w:t>
      </w:r>
    </w:p>
    <w:p w:rsidR="00C45214" w:rsidRDefault="00C45214" w:rsidP="00B67068">
      <w:pPr>
        <w:pStyle w:val="Grillemoyenne1-Accent21"/>
        <w:spacing w:line="360" w:lineRule="auto"/>
        <w:ind w:left="714"/>
        <w:rPr>
          <w:rFonts w:ascii="Calibri" w:hAnsi="Calibri"/>
          <w:sz w:val="23"/>
          <w:szCs w:val="23"/>
        </w:rPr>
      </w:pPr>
      <w:r>
        <w:rPr>
          <w:rFonts w:ascii="Calibri" w:hAnsi="Calibri"/>
          <w:sz w:val="23"/>
          <w:szCs w:val="23"/>
        </w:rPr>
        <w:t xml:space="preserve">Les ateliers ponctuels se poursuivent. Les camps de jour et les activités printanières sont à venir. Le Magasin partage s’est bien déroulé.  900 à 1000 personnes en ont bénéficié. </w:t>
      </w:r>
    </w:p>
    <w:p w:rsidR="00C45214" w:rsidRPr="009C1EFA" w:rsidRDefault="00C45214" w:rsidP="00B67068">
      <w:pPr>
        <w:pStyle w:val="Grillemoyenne1-Accent21"/>
        <w:spacing w:line="360" w:lineRule="auto"/>
        <w:ind w:left="714"/>
        <w:rPr>
          <w:rFonts w:ascii="Calibri" w:hAnsi="Calibri"/>
          <w:sz w:val="23"/>
          <w:szCs w:val="23"/>
        </w:rPr>
      </w:pPr>
      <w:r>
        <w:rPr>
          <w:rFonts w:ascii="Calibri" w:hAnsi="Calibri"/>
          <w:sz w:val="23"/>
          <w:szCs w:val="23"/>
        </w:rPr>
        <w:t>La table 5-12 travaille sur un guide du passage primaire-secondaire afin de le distribuer aux élèves de 6</w:t>
      </w:r>
      <w:r w:rsidRPr="00372452">
        <w:rPr>
          <w:rFonts w:ascii="Calibri" w:hAnsi="Calibri"/>
          <w:sz w:val="23"/>
          <w:szCs w:val="23"/>
          <w:vertAlign w:val="superscript"/>
        </w:rPr>
        <w:t>e</w:t>
      </w:r>
      <w:r>
        <w:rPr>
          <w:rFonts w:ascii="Calibri" w:hAnsi="Calibri"/>
          <w:sz w:val="23"/>
          <w:szCs w:val="23"/>
        </w:rPr>
        <w:t xml:space="preserve"> année.</w:t>
      </w:r>
    </w:p>
    <w:p w:rsidR="00C45214" w:rsidRPr="009C1EFA" w:rsidRDefault="00C45214" w:rsidP="00D37832">
      <w:pPr>
        <w:numPr>
          <w:ilvl w:val="0"/>
          <w:numId w:val="1"/>
        </w:numPr>
        <w:spacing w:line="360" w:lineRule="auto"/>
        <w:rPr>
          <w:rFonts w:ascii="Calibri" w:hAnsi="Calibri"/>
          <w:sz w:val="23"/>
          <w:szCs w:val="23"/>
        </w:rPr>
      </w:pPr>
      <w:r w:rsidRPr="009C1EFA">
        <w:rPr>
          <w:rFonts w:ascii="Calibri" w:hAnsi="Calibri"/>
          <w:sz w:val="23"/>
          <w:szCs w:val="23"/>
        </w:rPr>
        <w:t>Point des enseignants</w:t>
      </w:r>
      <w:r>
        <w:rPr>
          <w:rFonts w:ascii="Calibri" w:hAnsi="Calibri"/>
          <w:sz w:val="23"/>
          <w:szCs w:val="23"/>
        </w:rPr>
        <w:t xml:space="preserve">   aucun</w:t>
      </w:r>
    </w:p>
    <w:p w:rsidR="00C45214" w:rsidRPr="009C1EFA" w:rsidRDefault="00C45214" w:rsidP="00D37832">
      <w:pPr>
        <w:numPr>
          <w:ilvl w:val="0"/>
          <w:numId w:val="1"/>
        </w:numPr>
        <w:spacing w:line="360" w:lineRule="auto"/>
        <w:rPr>
          <w:rFonts w:ascii="Calibri" w:hAnsi="Calibri"/>
          <w:sz w:val="23"/>
          <w:szCs w:val="23"/>
        </w:rPr>
      </w:pPr>
      <w:r>
        <w:rPr>
          <w:rFonts w:ascii="Calibri" w:hAnsi="Calibri"/>
          <w:sz w:val="23"/>
          <w:szCs w:val="23"/>
        </w:rPr>
        <w:t>OPP</w:t>
      </w:r>
    </w:p>
    <w:p w:rsidR="00C45214" w:rsidRDefault="00C45214" w:rsidP="00D37832">
      <w:pPr>
        <w:numPr>
          <w:ilvl w:val="0"/>
          <w:numId w:val="4"/>
        </w:numPr>
        <w:spacing w:line="360" w:lineRule="auto"/>
        <w:rPr>
          <w:rFonts w:ascii="Calibri" w:hAnsi="Calibri"/>
          <w:sz w:val="23"/>
          <w:szCs w:val="23"/>
        </w:rPr>
      </w:pPr>
      <w:r>
        <w:rPr>
          <w:rFonts w:ascii="Calibri" w:hAnsi="Calibri"/>
          <w:sz w:val="23"/>
          <w:szCs w:val="23"/>
        </w:rPr>
        <w:t>Activités à venir     nil</w:t>
      </w:r>
    </w:p>
    <w:p w:rsidR="00C45214" w:rsidRDefault="00C45214" w:rsidP="00D37832">
      <w:pPr>
        <w:numPr>
          <w:ilvl w:val="0"/>
          <w:numId w:val="4"/>
        </w:numPr>
        <w:spacing w:line="360" w:lineRule="auto"/>
        <w:rPr>
          <w:rFonts w:ascii="Calibri" w:hAnsi="Calibri"/>
          <w:sz w:val="23"/>
          <w:szCs w:val="23"/>
        </w:rPr>
      </w:pPr>
      <w:r>
        <w:rPr>
          <w:rFonts w:ascii="Calibri" w:hAnsi="Calibri"/>
          <w:sz w:val="23"/>
          <w:szCs w:val="23"/>
        </w:rPr>
        <w:t>Report de la soirée cinéma : Il est proposé par Isabelle Lambert, appuyé par Natali Romeo, que la soirée se déroule le 15 mars. Approuvé à l’unanimité.</w:t>
      </w:r>
    </w:p>
    <w:p w:rsidR="00C45214" w:rsidRPr="009C1EFA" w:rsidRDefault="00C45214" w:rsidP="00531891">
      <w:pPr>
        <w:numPr>
          <w:ilvl w:val="0"/>
          <w:numId w:val="1"/>
        </w:numPr>
        <w:spacing w:line="360" w:lineRule="auto"/>
        <w:rPr>
          <w:rFonts w:ascii="Calibri" w:hAnsi="Calibri"/>
          <w:sz w:val="23"/>
          <w:szCs w:val="23"/>
        </w:rPr>
      </w:pPr>
      <w:r w:rsidRPr="009C1EFA">
        <w:rPr>
          <w:rFonts w:ascii="Calibri" w:hAnsi="Calibri"/>
          <w:sz w:val="23"/>
          <w:szCs w:val="23"/>
        </w:rPr>
        <w:t>Résolution par courriel (s’il y a lieu)</w:t>
      </w:r>
      <w:r>
        <w:rPr>
          <w:rFonts w:ascii="Calibri" w:hAnsi="Calibri"/>
          <w:sz w:val="23"/>
          <w:szCs w:val="23"/>
        </w:rPr>
        <w:t xml:space="preserve"> N/A</w:t>
      </w:r>
    </w:p>
    <w:p w:rsidR="00C45214" w:rsidRDefault="00C45214" w:rsidP="007E7FAE">
      <w:pPr>
        <w:numPr>
          <w:ilvl w:val="0"/>
          <w:numId w:val="1"/>
        </w:numPr>
        <w:spacing w:line="360" w:lineRule="auto"/>
        <w:rPr>
          <w:rFonts w:ascii="Calibri" w:hAnsi="Calibri"/>
          <w:sz w:val="23"/>
          <w:szCs w:val="23"/>
        </w:rPr>
      </w:pPr>
      <w:r w:rsidRPr="009C1EFA">
        <w:rPr>
          <w:rFonts w:ascii="Calibri" w:hAnsi="Calibri"/>
          <w:sz w:val="23"/>
          <w:szCs w:val="23"/>
        </w:rPr>
        <w:t>Suivi comité de parents CSDM</w:t>
      </w:r>
    </w:p>
    <w:p w:rsidR="00C45214" w:rsidRPr="009C1EFA" w:rsidRDefault="00C45214" w:rsidP="00372452">
      <w:pPr>
        <w:spacing w:line="360" w:lineRule="auto"/>
        <w:ind w:left="720"/>
        <w:rPr>
          <w:rFonts w:ascii="Calibri" w:hAnsi="Calibri"/>
          <w:sz w:val="23"/>
          <w:szCs w:val="23"/>
        </w:rPr>
      </w:pPr>
      <w:r>
        <w:rPr>
          <w:rFonts w:ascii="Calibri" w:hAnsi="Calibri"/>
          <w:sz w:val="23"/>
          <w:szCs w:val="23"/>
        </w:rPr>
        <w:t>Un sondage est effectué sur les activités développées dans le cadre du plan de lutte contre l’intimidation.</w:t>
      </w:r>
    </w:p>
    <w:p w:rsidR="00C45214" w:rsidRDefault="00C45214" w:rsidP="00D26848">
      <w:pPr>
        <w:pStyle w:val="Grillemoyenne1-Accent21"/>
        <w:numPr>
          <w:ilvl w:val="0"/>
          <w:numId w:val="1"/>
        </w:numPr>
        <w:spacing w:line="360" w:lineRule="auto"/>
        <w:rPr>
          <w:rFonts w:ascii="Calibri" w:hAnsi="Calibri"/>
          <w:sz w:val="23"/>
          <w:szCs w:val="23"/>
        </w:rPr>
      </w:pPr>
      <w:r w:rsidRPr="009C1EFA">
        <w:rPr>
          <w:rFonts w:ascii="Calibri" w:hAnsi="Calibri"/>
          <w:sz w:val="23"/>
          <w:szCs w:val="23"/>
        </w:rPr>
        <w:t xml:space="preserve">Varia : </w:t>
      </w:r>
    </w:p>
    <w:p w:rsidR="00C45214" w:rsidRPr="009C1EFA" w:rsidRDefault="00C45214" w:rsidP="00B452A6">
      <w:pPr>
        <w:pStyle w:val="Grillemoyenne1-Accent21"/>
        <w:spacing w:line="360" w:lineRule="auto"/>
        <w:rPr>
          <w:rFonts w:ascii="Calibri" w:hAnsi="Calibri"/>
          <w:sz w:val="23"/>
          <w:szCs w:val="23"/>
        </w:rPr>
      </w:pPr>
      <w:r w:rsidRPr="009C1EFA">
        <w:rPr>
          <w:rFonts w:ascii="Calibri" w:hAnsi="Calibri"/>
          <w:sz w:val="23"/>
          <w:szCs w:val="23"/>
        </w:rPr>
        <w:t>Levée de l’assemblée</w:t>
      </w:r>
      <w:r>
        <w:rPr>
          <w:rFonts w:ascii="Calibri" w:hAnsi="Calibri"/>
          <w:sz w:val="23"/>
          <w:szCs w:val="23"/>
        </w:rPr>
        <w:t xml:space="preserve"> : </w:t>
      </w:r>
      <w:bookmarkStart w:id="0" w:name="_GoBack"/>
      <w:bookmarkEnd w:id="0"/>
      <w:r>
        <w:rPr>
          <w:rFonts w:ascii="Calibri" w:hAnsi="Calibri"/>
          <w:sz w:val="23"/>
          <w:szCs w:val="23"/>
        </w:rPr>
        <w:t>20 :37</w:t>
      </w:r>
    </w:p>
    <w:sectPr w:rsidR="00C45214" w:rsidRPr="009C1EFA" w:rsidSect="0007489A">
      <w:pgSz w:w="12240" w:h="15840" w:code="1"/>
      <w:pgMar w:top="720" w:right="720" w:bottom="720" w:left="720"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7B88C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70588"/>
    <w:multiLevelType w:val="hybridMultilevel"/>
    <w:tmpl w:val="A5B8032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6B50892"/>
    <w:multiLevelType w:val="hybridMultilevel"/>
    <w:tmpl w:val="FDD2F75A"/>
    <w:lvl w:ilvl="0" w:tplc="0C0C000D">
      <w:start w:val="1"/>
      <w:numFmt w:val="bullet"/>
      <w:lvlText w:val=""/>
      <w:lvlJc w:val="left"/>
      <w:pPr>
        <w:ind w:left="1080" w:hanging="360"/>
      </w:pPr>
      <w:rPr>
        <w:rFonts w:ascii="Wingdings" w:hAnsi="Wingdings" w:hint="default"/>
      </w:rPr>
    </w:lvl>
    <w:lvl w:ilvl="1" w:tplc="0C0C0003">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364662E6"/>
    <w:multiLevelType w:val="hybridMultilevel"/>
    <w:tmpl w:val="AA46B630"/>
    <w:lvl w:ilvl="0" w:tplc="0409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39F94911"/>
    <w:multiLevelType w:val="hybridMultilevel"/>
    <w:tmpl w:val="204E972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D">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50632F88"/>
    <w:multiLevelType w:val="hybridMultilevel"/>
    <w:tmpl w:val="4F8046FC"/>
    <w:lvl w:ilvl="0" w:tplc="72CEC9CC">
      <w:start w:val="1"/>
      <w:numFmt w:val="bullet"/>
      <w:lvlText w:val=""/>
      <w:lvlJc w:val="left"/>
      <w:pPr>
        <w:tabs>
          <w:tab w:val="num" w:pos="1230"/>
        </w:tabs>
        <w:ind w:left="1230" w:hanging="510"/>
      </w:pPr>
      <w:rPr>
        <w:rFonts w:ascii="Wingdings" w:hAnsi="Wingdings" w:hint="default"/>
      </w:rPr>
    </w:lvl>
    <w:lvl w:ilvl="1" w:tplc="0C0C0003" w:tentative="1">
      <w:start w:val="1"/>
      <w:numFmt w:val="bullet"/>
      <w:lvlText w:val="o"/>
      <w:lvlJc w:val="left"/>
      <w:pPr>
        <w:tabs>
          <w:tab w:val="num" w:pos="2160"/>
        </w:tabs>
        <w:ind w:left="2160" w:hanging="360"/>
      </w:pPr>
      <w:rPr>
        <w:rFonts w:ascii="Courier New" w:hAnsi="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2F8"/>
    <w:rsid w:val="0002696A"/>
    <w:rsid w:val="00030CFA"/>
    <w:rsid w:val="0003585F"/>
    <w:rsid w:val="0003794D"/>
    <w:rsid w:val="000526A1"/>
    <w:rsid w:val="00061DCF"/>
    <w:rsid w:val="000639A0"/>
    <w:rsid w:val="0007489A"/>
    <w:rsid w:val="000979BF"/>
    <w:rsid w:val="000A62F8"/>
    <w:rsid w:val="000B79A9"/>
    <w:rsid w:val="000C60D0"/>
    <w:rsid w:val="0012437F"/>
    <w:rsid w:val="00126595"/>
    <w:rsid w:val="00146C31"/>
    <w:rsid w:val="00150635"/>
    <w:rsid w:val="0019056B"/>
    <w:rsid w:val="001C3E83"/>
    <w:rsid w:val="001F1C5C"/>
    <w:rsid w:val="001F4210"/>
    <w:rsid w:val="00246803"/>
    <w:rsid w:val="00257A5E"/>
    <w:rsid w:val="00270881"/>
    <w:rsid w:val="00272645"/>
    <w:rsid w:val="002814C0"/>
    <w:rsid w:val="002A6B95"/>
    <w:rsid w:val="002B1C3B"/>
    <w:rsid w:val="002F1B6B"/>
    <w:rsid w:val="003102AA"/>
    <w:rsid w:val="003515AE"/>
    <w:rsid w:val="00362707"/>
    <w:rsid w:val="00372452"/>
    <w:rsid w:val="00377657"/>
    <w:rsid w:val="003A4149"/>
    <w:rsid w:val="003B4A11"/>
    <w:rsid w:val="003C7A90"/>
    <w:rsid w:val="003D565D"/>
    <w:rsid w:val="00402677"/>
    <w:rsid w:val="00410D3F"/>
    <w:rsid w:val="004175D3"/>
    <w:rsid w:val="00431E6D"/>
    <w:rsid w:val="0044479F"/>
    <w:rsid w:val="00451215"/>
    <w:rsid w:val="004649E8"/>
    <w:rsid w:val="00466075"/>
    <w:rsid w:val="0048769F"/>
    <w:rsid w:val="004D2669"/>
    <w:rsid w:val="004D362A"/>
    <w:rsid w:val="004E45CC"/>
    <w:rsid w:val="00531891"/>
    <w:rsid w:val="0053601D"/>
    <w:rsid w:val="00540FB0"/>
    <w:rsid w:val="005502E4"/>
    <w:rsid w:val="00555369"/>
    <w:rsid w:val="005707D5"/>
    <w:rsid w:val="005A6B88"/>
    <w:rsid w:val="005B6885"/>
    <w:rsid w:val="005C1FB1"/>
    <w:rsid w:val="005E4E52"/>
    <w:rsid w:val="00601C03"/>
    <w:rsid w:val="006229FC"/>
    <w:rsid w:val="00677B9B"/>
    <w:rsid w:val="00681CC4"/>
    <w:rsid w:val="006A3EF1"/>
    <w:rsid w:val="007311F4"/>
    <w:rsid w:val="00733B41"/>
    <w:rsid w:val="00777BF8"/>
    <w:rsid w:val="00780CDD"/>
    <w:rsid w:val="00794DF2"/>
    <w:rsid w:val="007A7496"/>
    <w:rsid w:val="007B0E73"/>
    <w:rsid w:val="007B2A93"/>
    <w:rsid w:val="007C4B1F"/>
    <w:rsid w:val="007D2852"/>
    <w:rsid w:val="007E7FAE"/>
    <w:rsid w:val="007F15CB"/>
    <w:rsid w:val="0080309D"/>
    <w:rsid w:val="00825A65"/>
    <w:rsid w:val="00826AFE"/>
    <w:rsid w:val="00840674"/>
    <w:rsid w:val="00840FA4"/>
    <w:rsid w:val="008506F3"/>
    <w:rsid w:val="0087654B"/>
    <w:rsid w:val="008910B1"/>
    <w:rsid w:val="008B5BEE"/>
    <w:rsid w:val="008D7670"/>
    <w:rsid w:val="008E5D58"/>
    <w:rsid w:val="00911840"/>
    <w:rsid w:val="009121C4"/>
    <w:rsid w:val="0093112F"/>
    <w:rsid w:val="0093392A"/>
    <w:rsid w:val="009561F0"/>
    <w:rsid w:val="00961C27"/>
    <w:rsid w:val="009A6B5A"/>
    <w:rsid w:val="009C1EFA"/>
    <w:rsid w:val="009D11CF"/>
    <w:rsid w:val="009D354E"/>
    <w:rsid w:val="00A262C3"/>
    <w:rsid w:val="00A31443"/>
    <w:rsid w:val="00A34736"/>
    <w:rsid w:val="00A35F63"/>
    <w:rsid w:val="00A63A80"/>
    <w:rsid w:val="00A659F6"/>
    <w:rsid w:val="00A70908"/>
    <w:rsid w:val="00A86D26"/>
    <w:rsid w:val="00AB263B"/>
    <w:rsid w:val="00AE1636"/>
    <w:rsid w:val="00AE5ED1"/>
    <w:rsid w:val="00B005FF"/>
    <w:rsid w:val="00B079D4"/>
    <w:rsid w:val="00B17417"/>
    <w:rsid w:val="00B42AD3"/>
    <w:rsid w:val="00B452A6"/>
    <w:rsid w:val="00B6530A"/>
    <w:rsid w:val="00B67068"/>
    <w:rsid w:val="00BC13CF"/>
    <w:rsid w:val="00BF4A38"/>
    <w:rsid w:val="00C04E1A"/>
    <w:rsid w:val="00C45214"/>
    <w:rsid w:val="00C454A9"/>
    <w:rsid w:val="00CA5507"/>
    <w:rsid w:val="00CB7493"/>
    <w:rsid w:val="00CD16DB"/>
    <w:rsid w:val="00CE0369"/>
    <w:rsid w:val="00CE0622"/>
    <w:rsid w:val="00CF78DB"/>
    <w:rsid w:val="00D03FC8"/>
    <w:rsid w:val="00D26848"/>
    <w:rsid w:val="00D37832"/>
    <w:rsid w:val="00D4625C"/>
    <w:rsid w:val="00D47305"/>
    <w:rsid w:val="00D75EC6"/>
    <w:rsid w:val="00DB6FDE"/>
    <w:rsid w:val="00DE6A28"/>
    <w:rsid w:val="00E07AE7"/>
    <w:rsid w:val="00E11921"/>
    <w:rsid w:val="00E21133"/>
    <w:rsid w:val="00E23553"/>
    <w:rsid w:val="00E27FA9"/>
    <w:rsid w:val="00E33082"/>
    <w:rsid w:val="00E75416"/>
    <w:rsid w:val="00EF2B5A"/>
    <w:rsid w:val="00F17B63"/>
    <w:rsid w:val="00F24761"/>
    <w:rsid w:val="00F317B2"/>
    <w:rsid w:val="00F767ED"/>
    <w:rsid w:val="00F7728C"/>
    <w:rsid w:val="00F879B4"/>
    <w:rsid w:val="00FC3FDA"/>
    <w:rsid w:val="00FD409A"/>
    <w:rsid w:val="00FF2594"/>
    <w:rsid w:val="00FF6C0C"/>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illemoyenne1-Accent21">
    <w:name w:val="Grille moyenne 1 - Accent 21"/>
    <w:basedOn w:val="Normal"/>
    <w:uiPriority w:val="99"/>
    <w:rsid w:val="000A62F8"/>
    <w:pPr>
      <w:ind w:left="720"/>
      <w:contextualSpacing/>
    </w:pPr>
  </w:style>
  <w:style w:type="paragraph" w:styleId="BalloonText">
    <w:name w:val="Balloon Text"/>
    <w:basedOn w:val="Normal"/>
    <w:link w:val="BalloonTextChar"/>
    <w:uiPriority w:val="99"/>
    <w:semiHidden/>
    <w:rsid w:val="009339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392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3</Pages>
  <Words>766</Words>
  <Characters>4219</Characters>
  <Application>Microsoft Office Outlook</Application>
  <DocSecurity>0</DocSecurity>
  <Lines>0</Lines>
  <Paragraphs>0</Paragraphs>
  <ScaleCrop>false</ScaleCrop>
  <Company>CSDM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ÉCOLE STE-BIBIANE</dc:title>
  <dc:subject/>
  <dc:creator>Elise Fafard</dc:creator>
  <cp:keywords/>
  <dc:description/>
  <cp:lastModifiedBy>Nathalie</cp:lastModifiedBy>
  <cp:revision>4</cp:revision>
  <cp:lastPrinted>2019-02-25T20:00:00Z</cp:lastPrinted>
  <dcterms:created xsi:type="dcterms:W3CDTF">2019-04-03T18:06:00Z</dcterms:created>
  <dcterms:modified xsi:type="dcterms:W3CDTF">2019-04-03T18:18:00Z</dcterms:modified>
</cp:coreProperties>
</file>